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07F" w:rsidRPr="004222A5" w:rsidRDefault="0015607F" w:rsidP="00CD20F7">
      <w:pPr>
        <w:shd w:val="clear" w:color="auto" w:fill="FFFFFF"/>
        <w:ind w:right="111"/>
        <w:jc w:val="right"/>
        <w:rPr>
          <w:rFonts w:ascii="Times New Roman" w:hAnsi="Times New Roman"/>
          <w:bCs/>
        </w:rPr>
      </w:pPr>
      <w:r w:rsidRPr="004222A5">
        <w:rPr>
          <w:rFonts w:ascii="Times New Roman" w:hAnsi="Times New Roman"/>
        </w:rPr>
        <w:t xml:space="preserve">Appendix No 2 </w:t>
      </w:r>
    </w:p>
    <w:p w:rsidR="0015607F" w:rsidRPr="004222A5" w:rsidRDefault="0015607F" w:rsidP="00CD20F7">
      <w:pPr>
        <w:shd w:val="clear" w:color="auto" w:fill="FFFFFF"/>
        <w:ind w:right="111"/>
        <w:jc w:val="right"/>
        <w:rPr>
          <w:rFonts w:ascii="Times New Roman" w:hAnsi="Times New Roman"/>
          <w:bCs/>
        </w:rPr>
      </w:pPr>
      <w:r w:rsidRPr="004222A5">
        <w:rPr>
          <w:rFonts w:ascii="Times New Roman" w:hAnsi="Times New Roman"/>
        </w:rPr>
        <w:t>to the Explanatory Memorandum on item 11</w:t>
      </w:r>
    </w:p>
    <w:p w:rsidR="0015607F" w:rsidRPr="004222A5" w:rsidRDefault="0015607F" w:rsidP="00CD20F7">
      <w:pPr>
        <w:shd w:val="clear" w:color="auto" w:fill="FFFFFF"/>
        <w:ind w:right="111"/>
        <w:jc w:val="right"/>
        <w:rPr>
          <w:rFonts w:ascii="Times New Roman" w:hAnsi="Times New Roman"/>
          <w:bCs/>
        </w:rPr>
      </w:pPr>
      <w:r w:rsidRPr="004222A5">
        <w:rPr>
          <w:rFonts w:ascii="Times New Roman" w:hAnsi="Times New Roman"/>
        </w:rPr>
        <w:t xml:space="preserve">"Approval of interested-party </w:t>
      </w:r>
    </w:p>
    <w:p w:rsidR="0015607F" w:rsidRPr="004222A5" w:rsidRDefault="0015607F" w:rsidP="00CD20F7">
      <w:pPr>
        <w:shd w:val="clear" w:color="auto" w:fill="FFFFFF"/>
        <w:ind w:right="111"/>
        <w:jc w:val="right"/>
        <w:rPr>
          <w:rFonts w:ascii="Times New Roman" w:hAnsi="Times New Roman"/>
          <w:bCs/>
        </w:rPr>
      </w:pPr>
      <w:r w:rsidRPr="004222A5">
        <w:rPr>
          <w:rFonts w:ascii="Times New Roman" w:hAnsi="Times New Roman"/>
        </w:rPr>
        <w:t xml:space="preserve">transactions" </w:t>
      </w:r>
    </w:p>
    <w:p w:rsidR="0015607F" w:rsidRPr="004222A5" w:rsidRDefault="0015607F" w:rsidP="00CD20F7">
      <w:pPr>
        <w:shd w:val="clear" w:color="auto" w:fill="FFFFFF"/>
        <w:rPr>
          <w:rFonts w:ascii="Times New Roman" w:hAnsi="Times New Roman"/>
          <w:b/>
          <w:bCs/>
        </w:rPr>
      </w:pPr>
    </w:p>
    <w:p w:rsidR="0015607F" w:rsidRPr="004222A5" w:rsidRDefault="0015607F" w:rsidP="00CD20F7">
      <w:pPr>
        <w:shd w:val="clear" w:color="auto" w:fill="FFFFFF"/>
        <w:jc w:val="center"/>
        <w:rPr>
          <w:rFonts w:ascii="Times New Roman" w:hAnsi="Times New Roman"/>
          <w:b/>
          <w:bCs/>
        </w:rPr>
      </w:pPr>
      <w:r w:rsidRPr="004222A5">
        <w:rPr>
          <w:rFonts w:ascii="Times New Roman" w:hAnsi="Times New Roman"/>
          <w:b/>
        </w:rPr>
        <w:t>Statement related to approval of transactions connected with provision of banking services in 2014</w:t>
      </w:r>
    </w:p>
    <w:p w:rsidR="0015607F" w:rsidRPr="004222A5" w:rsidRDefault="0015607F" w:rsidP="00CD20F7">
      <w:pPr>
        <w:rPr>
          <w:rFonts w:ascii="Times New Roman" w:hAnsi="Times New Roman"/>
          <w:sz w:val="20"/>
          <w:szCs w:val="20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977"/>
        <w:gridCol w:w="9072"/>
        <w:gridCol w:w="2693"/>
      </w:tblGrid>
      <w:tr w:rsidR="0015607F" w:rsidRPr="004222A5" w:rsidTr="00C57422">
        <w:trPr>
          <w:trHeight w:val="557"/>
        </w:trPr>
        <w:tc>
          <w:tcPr>
            <w:tcW w:w="568" w:type="dxa"/>
          </w:tcPr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No.</w:t>
            </w:r>
          </w:p>
        </w:tc>
        <w:tc>
          <w:tcPr>
            <w:tcW w:w="2977" w:type="dxa"/>
          </w:tcPr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Contractor</w:t>
            </w:r>
          </w:p>
        </w:tc>
        <w:tc>
          <w:tcPr>
            <w:tcW w:w="9072" w:type="dxa"/>
          </w:tcPr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Subject of transaction</w:t>
            </w:r>
          </w:p>
        </w:tc>
        <w:tc>
          <w:tcPr>
            <w:tcW w:w="2693" w:type="dxa"/>
          </w:tcPr>
          <w:p w:rsidR="0015607F" w:rsidRPr="004222A5" w:rsidRDefault="0015607F" w:rsidP="00C57422">
            <w:pPr>
              <w:ind w:left="-100"/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Maximum value of each transaction proposed for 2014-2015</w:t>
            </w:r>
          </w:p>
          <w:p w:rsidR="0015607F" w:rsidRPr="004222A5" w:rsidRDefault="0015607F" w:rsidP="00C57422">
            <w:pPr>
              <w:ind w:left="-100"/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RUB million</w:t>
            </w:r>
          </w:p>
        </w:tc>
      </w:tr>
      <w:tr w:rsidR="0015607F" w:rsidRPr="004222A5" w:rsidTr="00C57422">
        <w:trPr>
          <w:trHeight w:val="2839"/>
        </w:trPr>
        <w:tc>
          <w:tcPr>
            <w:tcW w:w="568" w:type="dxa"/>
          </w:tcPr>
          <w:p w:rsidR="0015607F" w:rsidRPr="004222A5" w:rsidRDefault="0015607F" w:rsidP="00C57422">
            <w:pPr>
              <w:ind w:left="-80"/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1.</w:t>
            </w:r>
          </w:p>
        </w:tc>
        <w:tc>
          <w:tcPr>
            <w:tcW w:w="2977" w:type="dxa"/>
          </w:tcPr>
          <w:p w:rsidR="0015607F" w:rsidRPr="004222A5" w:rsidRDefault="0015607F" w:rsidP="00C57422">
            <w:pPr>
              <w:ind w:left="-80"/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 xml:space="preserve">VTB 24 (JSC) </w:t>
            </w:r>
          </w:p>
          <w:p w:rsidR="0015607F" w:rsidRPr="004222A5" w:rsidRDefault="0015607F" w:rsidP="00C57422">
            <w:pPr>
              <w:ind w:left="-80"/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(transaction 11.47-11.55)</w:t>
            </w:r>
          </w:p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15607F" w:rsidRPr="004222A5" w:rsidRDefault="0015607F" w:rsidP="00C57422">
            <w:pPr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Opening and maintenance of bank accounts in r</w:t>
            </w:r>
            <w:r w:rsidR="00545145">
              <w:rPr>
                <w:rFonts w:ascii="Times New Roman" w:hAnsi="Times New Roman"/>
              </w:rPr>
              <w:t>o</w:t>
            </w:r>
            <w:r w:rsidRPr="004222A5">
              <w:rPr>
                <w:rFonts w:ascii="Times New Roman" w:hAnsi="Times New Roman"/>
              </w:rPr>
              <w:t>ubles and foreign currency;</w:t>
            </w:r>
          </w:p>
          <w:p w:rsidR="0015607F" w:rsidRPr="004222A5" w:rsidRDefault="0015607F" w:rsidP="00C57422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Settlement and cash services (including those with electronic documents);</w:t>
            </w:r>
          </w:p>
          <w:p w:rsidR="0015607F" w:rsidRPr="004222A5" w:rsidRDefault="0015607F" w:rsidP="00C57422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Corporate bank cards;</w:t>
            </w:r>
          </w:p>
          <w:p w:rsidR="0015607F" w:rsidRPr="004222A5" w:rsidRDefault="0015607F" w:rsidP="00C57422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Salary payment and other payment services, including those through the Bank-Client Online system, and cooperation with respect to issue of bank cards;</w:t>
            </w:r>
          </w:p>
          <w:p w:rsidR="0015607F" w:rsidRPr="004222A5" w:rsidRDefault="0015607F" w:rsidP="00C57422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Cash collection, acceptance, count and crediting to the bank account;</w:t>
            </w:r>
          </w:p>
          <w:p w:rsidR="0015607F" w:rsidRPr="004222A5" w:rsidRDefault="0015607F" w:rsidP="00C57422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Transfer of amounts to cover employees' travel expenses and other needs;</w:t>
            </w:r>
          </w:p>
          <w:p w:rsidR="0015607F" w:rsidRPr="004222A5" w:rsidRDefault="0015607F" w:rsidP="00C57422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Services for holders of payment cards;</w:t>
            </w:r>
          </w:p>
          <w:p w:rsidR="0015607F" w:rsidRPr="004222A5" w:rsidRDefault="0015607F" w:rsidP="00C57422">
            <w:pPr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Cooperation with respect to payment of goods/services via the Internet using payment cards.</w:t>
            </w:r>
          </w:p>
        </w:tc>
        <w:tc>
          <w:tcPr>
            <w:tcW w:w="2693" w:type="dxa"/>
          </w:tcPr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</w:p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10</w:t>
            </w:r>
          </w:p>
        </w:tc>
      </w:tr>
      <w:tr w:rsidR="0015607F" w:rsidRPr="004222A5" w:rsidTr="00C57422">
        <w:tc>
          <w:tcPr>
            <w:tcW w:w="568" w:type="dxa"/>
            <w:vMerge w:val="restart"/>
          </w:tcPr>
          <w:p w:rsidR="0015607F" w:rsidRPr="004222A5" w:rsidRDefault="0015607F" w:rsidP="00C57422">
            <w:pPr>
              <w:shd w:val="clear" w:color="auto" w:fill="FFFFFF"/>
              <w:ind w:left="62"/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2.</w:t>
            </w:r>
          </w:p>
        </w:tc>
        <w:tc>
          <w:tcPr>
            <w:tcW w:w="2977" w:type="dxa"/>
            <w:vMerge w:val="restart"/>
          </w:tcPr>
          <w:p w:rsidR="0015607F" w:rsidRPr="004222A5" w:rsidRDefault="0015607F" w:rsidP="00C57422">
            <w:pPr>
              <w:shd w:val="clear" w:color="auto" w:fill="FFFFFF"/>
              <w:ind w:left="62"/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 xml:space="preserve">JSC VTB Bank </w:t>
            </w:r>
          </w:p>
          <w:p w:rsidR="0015607F" w:rsidRPr="004222A5" w:rsidRDefault="0015607F" w:rsidP="00C57422">
            <w:pPr>
              <w:shd w:val="clear" w:color="auto" w:fill="FFFFFF"/>
              <w:ind w:left="62"/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(transaction 11.56-11.61)</w:t>
            </w:r>
          </w:p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15607F" w:rsidRPr="004222A5" w:rsidRDefault="0015607F" w:rsidP="00C57422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Opening and maintenance of bank accounts in r</w:t>
            </w:r>
            <w:r w:rsidR="00545145">
              <w:rPr>
                <w:rFonts w:ascii="Times New Roman" w:hAnsi="Times New Roman"/>
              </w:rPr>
              <w:t>o</w:t>
            </w:r>
            <w:r w:rsidRPr="004222A5">
              <w:rPr>
                <w:rFonts w:ascii="Times New Roman" w:hAnsi="Times New Roman"/>
              </w:rPr>
              <w:t>ubles and foreign currency;</w:t>
            </w:r>
          </w:p>
          <w:p w:rsidR="0015607F" w:rsidRPr="004222A5" w:rsidRDefault="0015607F" w:rsidP="00C57422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Cash collection, acceptance, count and crediting to the bank accounts;</w:t>
            </w:r>
          </w:p>
          <w:p w:rsidR="0015607F" w:rsidRPr="004222A5" w:rsidRDefault="0015607F" w:rsidP="00C57422">
            <w:pPr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Services for holders of payment cards.</w:t>
            </w:r>
          </w:p>
        </w:tc>
        <w:tc>
          <w:tcPr>
            <w:tcW w:w="2693" w:type="dxa"/>
          </w:tcPr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</w:p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10</w:t>
            </w:r>
          </w:p>
        </w:tc>
      </w:tr>
      <w:tr w:rsidR="0015607F" w:rsidRPr="004222A5" w:rsidTr="00C57422">
        <w:trPr>
          <w:trHeight w:val="565"/>
        </w:trPr>
        <w:tc>
          <w:tcPr>
            <w:tcW w:w="568" w:type="dxa"/>
            <w:vMerge/>
          </w:tcPr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15607F" w:rsidRPr="004222A5" w:rsidRDefault="0015607F" w:rsidP="00C57422">
            <w:pPr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Remote banking services;</w:t>
            </w:r>
          </w:p>
          <w:p w:rsidR="0015607F" w:rsidRPr="004222A5" w:rsidRDefault="0015607F" w:rsidP="00C57422">
            <w:pPr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Customer Settlement Centre service.</w:t>
            </w:r>
          </w:p>
        </w:tc>
        <w:tc>
          <w:tcPr>
            <w:tcW w:w="2693" w:type="dxa"/>
          </w:tcPr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0.5 (permitted value of transactions)</w:t>
            </w:r>
          </w:p>
        </w:tc>
      </w:tr>
      <w:tr w:rsidR="0015607F" w:rsidRPr="004222A5" w:rsidTr="00C57422">
        <w:trPr>
          <w:trHeight w:val="651"/>
        </w:trPr>
        <w:tc>
          <w:tcPr>
            <w:tcW w:w="568" w:type="dxa"/>
          </w:tcPr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3.</w:t>
            </w:r>
          </w:p>
        </w:tc>
        <w:tc>
          <w:tcPr>
            <w:tcW w:w="2977" w:type="dxa"/>
          </w:tcPr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Millennium Bank (CJSC) (transaction 11.62)</w:t>
            </w:r>
          </w:p>
        </w:tc>
        <w:tc>
          <w:tcPr>
            <w:tcW w:w="9072" w:type="dxa"/>
          </w:tcPr>
          <w:p w:rsidR="0015607F" w:rsidRPr="004222A5" w:rsidRDefault="0015607F" w:rsidP="00C57422">
            <w:pPr>
              <w:ind w:firstLine="459"/>
              <w:jc w:val="both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Opening and maintenance of bank accounts in r</w:t>
            </w:r>
            <w:r w:rsidR="00545145">
              <w:rPr>
                <w:rFonts w:ascii="Times New Roman" w:hAnsi="Times New Roman"/>
              </w:rPr>
              <w:t>o</w:t>
            </w:r>
            <w:bookmarkStart w:id="0" w:name="_GoBack"/>
            <w:bookmarkEnd w:id="0"/>
            <w:r w:rsidRPr="004222A5">
              <w:rPr>
                <w:rFonts w:ascii="Times New Roman" w:hAnsi="Times New Roman"/>
              </w:rPr>
              <w:t>ubles and foreign currency, including currency exchange services</w:t>
            </w:r>
          </w:p>
        </w:tc>
        <w:tc>
          <w:tcPr>
            <w:tcW w:w="2693" w:type="dxa"/>
          </w:tcPr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</w:p>
          <w:p w:rsidR="0015607F" w:rsidRPr="004222A5" w:rsidRDefault="0015607F" w:rsidP="00C57422">
            <w:pPr>
              <w:jc w:val="center"/>
              <w:rPr>
                <w:rFonts w:ascii="Times New Roman" w:hAnsi="Times New Roman"/>
              </w:rPr>
            </w:pPr>
            <w:r w:rsidRPr="004222A5">
              <w:rPr>
                <w:rFonts w:ascii="Times New Roman" w:hAnsi="Times New Roman"/>
              </w:rPr>
              <w:t>10</w:t>
            </w:r>
          </w:p>
        </w:tc>
      </w:tr>
    </w:tbl>
    <w:p w:rsidR="0015607F" w:rsidRPr="004222A5" w:rsidRDefault="0015607F" w:rsidP="00CD20F7">
      <w:pPr>
        <w:rPr>
          <w:rFonts w:ascii="Times New Roman" w:hAnsi="Times New Roman"/>
          <w:sz w:val="20"/>
          <w:szCs w:val="20"/>
        </w:rPr>
      </w:pPr>
    </w:p>
    <w:p w:rsidR="0015607F" w:rsidRPr="004222A5" w:rsidRDefault="0015607F" w:rsidP="00CD20F7">
      <w:pPr>
        <w:rPr>
          <w:rFonts w:ascii="Times New Roman" w:hAnsi="Times New Roman"/>
          <w:sz w:val="24"/>
          <w:szCs w:val="24"/>
        </w:rPr>
      </w:pPr>
    </w:p>
    <w:sectPr w:rsidR="0015607F" w:rsidRPr="004222A5" w:rsidSect="00646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07F" w:rsidRPr="00CD20F7" w:rsidRDefault="0015607F" w:rsidP="00AE47B8">
      <w:pPr>
        <w:rPr>
          <w:noProof/>
          <w:lang w:val="en-US"/>
        </w:rPr>
      </w:pPr>
      <w:r w:rsidRPr="00CD20F7">
        <w:rPr>
          <w:noProof/>
          <w:lang w:val="en-US"/>
        </w:rPr>
        <w:separator/>
      </w:r>
    </w:p>
  </w:endnote>
  <w:endnote w:type="continuationSeparator" w:id="0">
    <w:p w:rsidR="0015607F" w:rsidRPr="00CD20F7" w:rsidRDefault="0015607F" w:rsidP="00AE47B8">
      <w:pPr>
        <w:rPr>
          <w:noProof/>
          <w:lang w:val="en-US"/>
        </w:rPr>
      </w:pPr>
      <w:r w:rsidRPr="00CD20F7">
        <w:rPr>
          <w:noProof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07F" w:rsidRDefault="0015607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07F" w:rsidRDefault="0015607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07F" w:rsidRDefault="0015607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07F" w:rsidRPr="00CD20F7" w:rsidRDefault="0015607F" w:rsidP="00AE47B8">
      <w:pPr>
        <w:rPr>
          <w:noProof/>
          <w:lang w:val="en-US"/>
        </w:rPr>
      </w:pPr>
      <w:r w:rsidRPr="00CD20F7">
        <w:rPr>
          <w:noProof/>
          <w:lang w:val="en-US"/>
        </w:rPr>
        <w:separator/>
      </w:r>
    </w:p>
  </w:footnote>
  <w:footnote w:type="continuationSeparator" w:id="0">
    <w:p w:rsidR="0015607F" w:rsidRPr="00CD20F7" w:rsidRDefault="0015607F" w:rsidP="00AE47B8">
      <w:pPr>
        <w:rPr>
          <w:noProof/>
          <w:lang w:val="en-US"/>
        </w:rPr>
      </w:pPr>
      <w:r w:rsidRPr="00CD20F7">
        <w:rPr>
          <w:noProof/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07F" w:rsidRDefault="0015607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07F" w:rsidRDefault="0015607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07F" w:rsidRDefault="0015607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D14A6"/>
    <w:multiLevelType w:val="multilevel"/>
    <w:tmpl w:val="24C4DDD0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551E3934"/>
    <w:multiLevelType w:val="hybridMultilevel"/>
    <w:tmpl w:val="D660BE5A"/>
    <w:lvl w:ilvl="0" w:tplc="E40652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oNotHyphenateCaps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337C"/>
    <w:rsid w:val="0004257F"/>
    <w:rsid w:val="00046074"/>
    <w:rsid w:val="000464F7"/>
    <w:rsid w:val="000577A0"/>
    <w:rsid w:val="000648F5"/>
    <w:rsid w:val="000709B9"/>
    <w:rsid w:val="00072FD5"/>
    <w:rsid w:val="0009013C"/>
    <w:rsid w:val="0009503D"/>
    <w:rsid w:val="000B186F"/>
    <w:rsid w:val="000B27BD"/>
    <w:rsid w:val="000B4460"/>
    <w:rsid w:val="000C4DBC"/>
    <w:rsid w:val="000F6C35"/>
    <w:rsid w:val="00100BBB"/>
    <w:rsid w:val="00110FC8"/>
    <w:rsid w:val="00134CD0"/>
    <w:rsid w:val="00137455"/>
    <w:rsid w:val="00142B4D"/>
    <w:rsid w:val="0015607F"/>
    <w:rsid w:val="00183120"/>
    <w:rsid w:val="00184CF6"/>
    <w:rsid w:val="0018610A"/>
    <w:rsid w:val="001B5F01"/>
    <w:rsid w:val="001C5693"/>
    <w:rsid w:val="001E0319"/>
    <w:rsid w:val="002232DC"/>
    <w:rsid w:val="00231D21"/>
    <w:rsid w:val="002401BB"/>
    <w:rsid w:val="00280E96"/>
    <w:rsid w:val="00295902"/>
    <w:rsid w:val="002A2D3D"/>
    <w:rsid w:val="002C256B"/>
    <w:rsid w:val="003007CE"/>
    <w:rsid w:val="0031006E"/>
    <w:rsid w:val="00321C57"/>
    <w:rsid w:val="00373329"/>
    <w:rsid w:val="00386276"/>
    <w:rsid w:val="00393479"/>
    <w:rsid w:val="003A5081"/>
    <w:rsid w:val="003E6E6A"/>
    <w:rsid w:val="0040539C"/>
    <w:rsid w:val="004222A5"/>
    <w:rsid w:val="0045337C"/>
    <w:rsid w:val="00482E63"/>
    <w:rsid w:val="004D2DAB"/>
    <w:rsid w:val="004D5ECB"/>
    <w:rsid w:val="004D75FF"/>
    <w:rsid w:val="004E3825"/>
    <w:rsid w:val="004F7151"/>
    <w:rsid w:val="00517FFA"/>
    <w:rsid w:val="00545145"/>
    <w:rsid w:val="00557021"/>
    <w:rsid w:val="00574DC8"/>
    <w:rsid w:val="00592FC9"/>
    <w:rsid w:val="005A3DB3"/>
    <w:rsid w:val="005B26A5"/>
    <w:rsid w:val="005F0D31"/>
    <w:rsid w:val="00623689"/>
    <w:rsid w:val="0064683E"/>
    <w:rsid w:val="00662FB7"/>
    <w:rsid w:val="006710FA"/>
    <w:rsid w:val="0067447F"/>
    <w:rsid w:val="00683F33"/>
    <w:rsid w:val="006C3E42"/>
    <w:rsid w:val="006C4C56"/>
    <w:rsid w:val="006D077D"/>
    <w:rsid w:val="006D1E0E"/>
    <w:rsid w:val="006E1282"/>
    <w:rsid w:val="006E3569"/>
    <w:rsid w:val="006E7293"/>
    <w:rsid w:val="007026FB"/>
    <w:rsid w:val="00721367"/>
    <w:rsid w:val="0072677A"/>
    <w:rsid w:val="00744CA0"/>
    <w:rsid w:val="0074589E"/>
    <w:rsid w:val="00760FB2"/>
    <w:rsid w:val="00763B0E"/>
    <w:rsid w:val="00773D96"/>
    <w:rsid w:val="00786372"/>
    <w:rsid w:val="007A0944"/>
    <w:rsid w:val="007A431F"/>
    <w:rsid w:val="007A769F"/>
    <w:rsid w:val="007A7D19"/>
    <w:rsid w:val="007D02DA"/>
    <w:rsid w:val="007F58A5"/>
    <w:rsid w:val="007F6EC4"/>
    <w:rsid w:val="00825F8F"/>
    <w:rsid w:val="00841FC9"/>
    <w:rsid w:val="00843526"/>
    <w:rsid w:val="00873F3A"/>
    <w:rsid w:val="008A471B"/>
    <w:rsid w:val="008E61C4"/>
    <w:rsid w:val="009203A9"/>
    <w:rsid w:val="00952ECD"/>
    <w:rsid w:val="009574B9"/>
    <w:rsid w:val="009666DB"/>
    <w:rsid w:val="0099072F"/>
    <w:rsid w:val="009A04B5"/>
    <w:rsid w:val="009A63E7"/>
    <w:rsid w:val="009C2318"/>
    <w:rsid w:val="009E1B96"/>
    <w:rsid w:val="00A20E91"/>
    <w:rsid w:val="00A65B8D"/>
    <w:rsid w:val="00A70BB9"/>
    <w:rsid w:val="00A8512D"/>
    <w:rsid w:val="00A8654B"/>
    <w:rsid w:val="00A90B37"/>
    <w:rsid w:val="00AA00E3"/>
    <w:rsid w:val="00AA795D"/>
    <w:rsid w:val="00AB1682"/>
    <w:rsid w:val="00AB56A0"/>
    <w:rsid w:val="00AC2050"/>
    <w:rsid w:val="00AE47B8"/>
    <w:rsid w:val="00AF784B"/>
    <w:rsid w:val="00B21402"/>
    <w:rsid w:val="00B305FF"/>
    <w:rsid w:val="00B36D61"/>
    <w:rsid w:val="00B57A60"/>
    <w:rsid w:val="00B6229F"/>
    <w:rsid w:val="00B8525B"/>
    <w:rsid w:val="00BA7D38"/>
    <w:rsid w:val="00BB7641"/>
    <w:rsid w:val="00BD0D8C"/>
    <w:rsid w:val="00BE20C1"/>
    <w:rsid w:val="00C04DD3"/>
    <w:rsid w:val="00C06D9A"/>
    <w:rsid w:val="00C32942"/>
    <w:rsid w:val="00C46B96"/>
    <w:rsid w:val="00C51D23"/>
    <w:rsid w:val="00C57422"/>
    <w:rsid w:val="00C87EBA"/>
    <w:rsid w:val="00CA2EAE"/>
    <w:rsid w:val="00CA6B5E"/>
    <w:rsid w:val="00CB47C7"/>
    <w:rsid w:val="00CD07C9"/>
    <w:rsid w:val="00CD20F7"/>
    <w:rsid w:val="00CE7CC8"/>
    <w:rsid w:val="00D00A39"/>
    <w:rsid w:val="00D50716"/>
    <w:rsid w:val="00D70FFB"/>
    <w:rsid w:val="00D768D2"/>
    <w:rsid w:val="00D8062E"/>
    <w:rsid w:val="00D81526"/>
    <w:rsid w:val="00D90DBE"/>
    <w:rsid w:val="00E24CC0"/>
    <w:rsid w:val="00E33FD8"/>
    <w:rsid w:val="00E4523F"/>
    <w:rsid w:val="00E554FE"/>
    <w:rsid w:val="00E76875"/>
    <w:rsid w:val="00E770AD"/>
    <w:rsid w:val="00EA69CA"/>
    <w:rsid w:val="00EC1F6E"/>
    <w:rsid w:val="00ED0E7B"/>
    <w:rsid w:val="00F11596"/>
    <w:rsid w:val="00F11DF2"/>
    <w:rsid w:val="00F2435C"/>
    <w:rsid w:val="00F3224F"/>
    <w:rsid w:val="00F32B7A"/>
    <w:rsid w:val="00F4760E"/>
    <w:rsid w:val="00F51200"/>
    <w:rsid w:val="00F70F4E"/>
    <w:rsid w:val="00F73CDD"/>
    <w:rsid w:val="00F75F49"/>
    <w:rsid w:val="00F84659"/>
    <w:rsid w:val="00F85083"/>
    <w:rsid w:val="00FA44AE"/>
    <w:rsid w:val="00FC7850"/>
    <w:rsid w:val="00FD6E4F"/>
    <w:rsid w:val="00FF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37C"/>
    <w:rPr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B26A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24CC0"/>
    <w:pPr>
      <w:ind w:left="720"/>
    </w:pPr>
  </w:style>
  <w:style w:type="paragraph" w:styleId="3">
    <w:name w:val="Body Text Indent 3"/>
    <w:basedOn w:val="a"/>
    <w:link w:val="30"/>
    <w:uiPriority w:val="99"/>
    <w:rsid w:val="002C256B"/>
    <w:pPr>
      <w:spacing w:after="120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C256B"/>
    <w:rPr>
      <w:rFonts w:ascii="Times New Roman" w:hAnsi="Times New Roman" w:cs="Times New Roman"/>
      <w:sz w:val="16"/>
      <w:szCs w:val="16"/>
      <w:lang w:eastAsia="en-GB"/>
    </w:rPr>
  </w:style>
  <w:style w:type="paragraph" w:styleId="a5">
    <w:name w:val="header"/>
    <w:basedOn w:val="a"/>
    <w:link w:val="a6"/>
    <w:uiPriority w:val="99"/>
    <w:semiHidden/>
    <w:rsid w:val="00AE47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E47B8"/>
    <w:rPr>
      <w:rFonts w:cs="Times New Roman"/>
      <w:sz w:val="22"/>
      <w:szCs w:val="22"/>
      <w:lang w:eastAsia="en-GB"/>
    </w:rPr>
  </w:style>
  <w:style w:type="paragraph" w:styleId="a7">
    <w:name w:val="footer"/>
    <w:basedOn w:val="a"/>
    <w:link w:val="a8"/>
    <w:uiPriority w:val="99"/>
    <w:semiHidden/>
    <w:rsid w:val="00AE47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E47B8"/>
    <w:rPr>
      <w:rFonts w:cs="Times New Roman"/>
      <w:sz w:val="22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7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217</Words>
  <Characters>1237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bodrovaAS</dc:creator>
  <cp:keywords/>
  <dc:description/>
  <cp:lastModifiedBy>Астрецов Петр Александрович</cp:lastModifiedBy>
  <cp:revision>15</cp:revision>
  <cp:lastPrinted>2014-05-12T12:10:00Z</cp:lastPrinted>
  <dcterms:created xsi:type="dcterms:W3CDTF">2014-04-22T13:18:00Z</dcterms:created>
  <dcterms:modified xsi:type="dcterms:W3CDTF">2014-05-23T12:57:00Z</dcterms:modified>
</cp:coreProperties>
</file>